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405" w:tblpY="125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8"/>
        <w:gridCol w:w="4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7" w:hRule="atLeast"/>
        </w:trPr>
        <w:tc>
          <w:tcPr>
            <w:tcW w:w="4938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rPr>
                <w:rFonts w:hint="eastAsia"/>
                <w:b/>
                <w:sz w:val="28"/>
                <w:szCs w:val="28"/>
              </w:rPr>
            </w:pPr>
            <w:r>
              <w:drawing>
                <wp:inline distT="0" distB="0" distL="114300" distR="114300">
                  <wp:extent cx="3021965" cy="3462020"/>
                  <wp:effectExtent l="0" t="0" r="6985" b="508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965" cy="346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drawing>
                <wp:inline distT="0" distB="0" distL="114300" distR="114300">
                  <wp:extent cx="2853055" cy="3471545"/>
                  <wp:effectExtent l="0" t="0" r="4445" b="14605"/>
                  <wp:docPr id="3" name="图片 2" descr="30760df4558c4ac9a732e382b213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30760df4558c4ac9a732e382b21395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347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8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工作人员在现场</w:t>
            </w:r>
          </w:p>
        </w:tc>
        <w:tc>
          <w:tcPr>
            <w:tcW w:w="4725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LNG卸车增压撬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7" w:hRule="atLeast"/>
        </w:trPr>
        <w:tc>
          <w:tcPr>
            <w:tcW w:w="4938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drawing>
                <wp:inline distT="0" distB="0" distL="114300" distR="114300">
                  <wp:extent cx="2987040" cy="3453765"/>
                  <wp:effectExtent l="0" t="0" r="3810" b="13335"/>
                  <wp:docPr id="4" name="图片 3" descr="7a43d31f5d9d85654c24d59200087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7a43d31f5d9d85654c24d592000871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345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rPr>
                <w:rFonts w:hint="eastAsia"/>
                <w:sz w:val="24"/>
              </w:rPr>
            </w:pPr>
            <w:r>
              <w:drawing>
                <wp:inline distT="0" distB="0" distL="114300" distR="114300">
                  <wp:extent cx="2853055" cy="3442970"/>
                  <wp:effectExtent l="0" t="0" r="4445" b="5080"/>
                  <wp:docPr id="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344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8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1×150m</w:t>
            </w:r>
            <w:r>
              <w:rPr>
                <w:rFonts w:hint="eastAsia"/>
                <w:b/>
                <w:szCs w:val="21"/>
                <w:vertAlign w:val="superscript"/>
              </w:rPr>
              <w:t>3</w:t>
            </w:r>
            <w:r>
              <w:rPr>
                <w:rFonts w:hint="eastAsia"/>
                <w:b/>
                <w:szCs w:val="21"/>
              </w:rPr>
              <w:t>LNG储罐</w:t>
            </w:r>
          </w:p>
        </w:tc>
        <w:tc>
          <w:tcPr>
            <w:tcW w:w="4725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LNG卸车增压撬设置的卸气操作规程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3" w:hRule="atLeast"/>
        </w:trPr>
        <w:tc>
          <w:tcPr>
            <w:tcW w:w="4938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drawing>
                <wp:inline distT="0" distB="0" distL="114300" distR="114300">
                  <wp:extent cx="2987040" cy="3596640"/>
                  <wp:effectExtent l="0" t="0" r="3810" b="3810"/>
                  <wp:docPr id="7" name="图片 5" descr="c59a3b92a54955798744197a3022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 descr="c59a3b92a54955798744197a302235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359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drawing>
                <wp:inline distT="0" distB="0" distL="114300" distR="114300">
                  <wp:extent cx="2853055" cy="3547745"/>
                  <wp:effectExtent l="0" t="0" r="4445" b="14605"/>
                  <wp:docPr id="8" name="图片 6" descr="4c188336821aab7c9dd34889286f7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 descr="4c188336821aab7c9dd34889286f7b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354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8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消防水泵</w:t>
            </w:r>
          </w:p>
        </w:tc>
        <w:tc>
          <w:tcPr>
            <w:tcW w:w="4725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LNG储罐区及工艺气化、调压区四周设置环形消防道路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3" w:hRule="atLeast"/>
        </w:trPr>
        <w:tc>
          <w:tcPr>
            <w:tcW w:w="4938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drawing>
                <wp:inline distT="0" distB="0" distL="114300" distR="114300">
                  <wp:extent cx="2987040" cy="3653155"/>
                  <wp:effectExtent l="0" t="0" r="3810" b="4445"/>
                  <wp:docPr id="5" name="图片 7" descr="838f200d2ca68d18ae2dcc39d1694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7" descr="838f200d2ca68d18ae2dcc39d1694fa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365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drawing>
                <wp:inline distT="0" distB="0" distL="114300" distR="114300">
                  <wp:extent cx="2853055" cy="3605530"/>
                  <wp:effectExtent l="0" t="0" r="4445" b="13970"/>
                  <wp:docPr id="6" name="图片 8" descr="d9ff84395b3f202f8feab6e688504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8" descr="d9ff84395b3f202f8feab6e6885044b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360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8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燃气加臭机</w:t>
            </w:r>
          </w:p>
        </w:tc>
        <w:tc>
          <w:tcPr>
            <w:tcW w:w="4725" w:type="dxa"/>
            <w:noWrap w:val="0"/>
            <w:vAlign w:val="top"/>
          </w:tcPr>
          <w:p>
            <w:pPr>
              <w:kinsoku w:val="0"/>
              <w:overflowPunct w:val="0"/>
              <w:spacing w:line="329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CNG天然气调压及计量设备管道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F1C26"/>
    <w:rsid w:val="429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iPriority w:val="0"/>
    <w:pPr>
      <w:widowControl w:val="0"/>
      <w:spacing w:line="240" w:lineRule="auto"/>
      <w:ind w:firstLine="420"/>
      <w:textAlignment w:val="auto"/>
    </w:pPr>
    <w:rPr>
      <w:color w:val="auto"/>
      <w:kern w:val="2"/>
      <w:u w:val="none" w:color="auto"/>
    </w:rPr>
  </w:style>
  <w:style w:type="paragraph" w:styleId="3">
    <w:name w:val="Body Text"/>
    <w:basedOn w:val="1"/>
    <w:uiPriority w:val="0"/>
    <w:pPr>
      <w:widowControl/>
      <w:spacing w:after="120" w:line="357" w:lineRule="atLeast"/>
      <w:textAlignment w:val="baseline"/>
    </w:pPr>
    <w:rPr>
      <w:color w:val="000000"/>
      <w:kern w:val="0"/>
      <w:szCs w:val="20"/>
      <w:u w:val="none" w:color="00000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2022-05-20T04:11:00Z</dcterms:created>
  <dc:creator>Administrator</dc:creator>
  <cp:lastModifiedBy>Administrator</cp:lastModifiedBy>
  <dcterms:modified xsi:type="dcterms:W3CDTF">2022-05-20T04:11:41Z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