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0"/>
        <w:gridCol w:w="42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139315" cy="1275715"/>
                  <wp:effectExtent l="0" t="0" r="13335" b="635"/>
                  <wp:docPr id="505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508" cy="1275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329055" cy="1326515"/>
                  <wp:effectExtent l="0" t="0" r="4445" b="6985"/>
                  <wp:docPr id="506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437" cy="132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327150" cy="1324610"/>
                  <wp:effectExtent l="0" t="0" r="6350" b="8890"/>
                  <wp:docPr id="507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718" cy="132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图5  加气罩棚、站房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图6  CNG加气机、LNG加气机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820420" cy="965835"/>
                  <wp:effectExtent l="0" t="0" r="17780" b="5715"/>
                  <wp:docPr id="508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81" cy="967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733425" cy="901700"/>
                  <wp:effectExtent l="0" t="0" r="9525" b="12700"/>
                  <wp:docPr id="50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986" cy="910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823595" cy="962660"/>
                  <wp:effectExtent l="0" t="0" r="14605" b="8890"/>
                  <wp:docPr id="510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25573" cy="965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000885" cy="1120140"/>
                  <wp:effectExtent l="0" t="0" r="18415" b="3810"/>
                  <wp:docPr id="511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942" cy="1120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图7 加气站配备的应急物资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图8 站区视频监控系统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856740" cy="1083945"/>
                  <wp:effectExtent l="0" t="0" r="10160" b="1905"/>
                  <wp:docPr id="289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808" cy="1084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306195" cy="1233170"/>
                  <wp:effectExtent l="0" t="0" r="8255" b="5080"/>
                  <wp:docPr id="290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716" cy="1240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979805" cy="1157605"/>
                  <wp:effectExtent l="0" t="0" r="10795" b="4445"/>
                  <wp:docPr id="291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463" cy="1169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图9  PLC控制系统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图10  可燃气体监测报警仪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024255" cy="1041400"/>
                  <wp:effectExtent l="0" t="0" r="4445" b="6350"/>
                  <wp:docPr id="292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466" cy="104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058545" cy="976630"/>
                  <wp:effectExtent l="0" t="0" r="8255" b="13970"/>
                  <wp:docPr id="29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352" cy="978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944245" cy="1036955"/>
                  <wp:effectExtent l="0" t="0" r="8255" b="10795"/>
                  <wp:docPr id="295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22" cy="1040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Cs w:val="21"/>
              </w:rPr>
              <w:drawing>
                <wp:inline distT="0" distB="0" distL="0" distR="0">
                  <wp:extent cx="765810" cy="1041400"/>
                  <wp:effectExtent l="0" t="0" r="15240" b="6350"/>
                  <wp:docPr id="296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974" cy="104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842010" cy="1041400"/>
                  <wp:effectExtent l="0" t="0" r="15240" b="6350"/>
                  <wp:docPr id="297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284" cy="103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</w:t>
            </w:r>
            <w:r>
              <w:rPr>
                <w:rFonts w:hint="eastAsia"/>
                <w:szCs w:val="21"/>
              </w:rPr>
              <w:t>11消防泵、消防管道、消防水池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图12空压机、变配电柜、电工工具、灭火器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380490" cy="1124585"/>
                  <wp:effectExtent l="0" t="0" r="10160" b="18415"/>
                  <wp:docPr id="298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393" cy="112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1380490" cy="1116330"/>
                  <wp:effectExtent l="0" t="0" r="10160" b="7620"/>
                  <wp:docPr id="299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056" cy="1117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494280" cy="1094740"/>
                  <wp:effectExtent l="0" t="0" r="1270" b="10160"/>
                  <wp:docPr id="300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692" cy="1095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</w:t>
            </w:r>
            <w:r>
              <w:rPr>
                <w:rFonts w:hint="eastAsia"/>
                <w:szCs w:val="21"/>
              </w:rPr>
              <w:t xml:space="preserve">13  </w:t>
            </w:r>
            <w:r>
              <w:rPr>
                <w:rFonts w:hint="eastAsia" w:ascii="宋体" w:cs="宋体"/>
                <w:kern w:val="0"/>
                <w:szCs w:val="21"/>
              </w:rPr>
              <w:t>卸气区、LNG储罐工艺设备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图14  CNG储气瓶组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0" distR="0">
                  <wp:extent cx="907415" cy="1041400"/>
                  <wp:effectExtent l="0" t="0" r="6985" b="6350"/>
                  <wp:docPr id="301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937" cy="1042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drawing>
                <wp:inline distT="0" distB="0" distL="0" distR="0">
                  <wp:extent cx="737235" cy="988695"/>
                  <wp:effectExtent l="0" t="0" r="5715" b="1905"/>
                  <wp:docPr id="302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67" cy="988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drawing>
                <wp:inline distT="0" distB="0" distL="0" distR="0">
                  <wp:extent cx="799465" cy="1037590"/>
                  <wp:effectExtent l="0" t="0" r="635" b="10160"/>
                  <wp:docPr id="303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01620" cy="1040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0" distR="0">
                  <wp:extent cx="1882775" cy="935355"/>
                  <wp:effectExtent l="0" t="0" r="3175" b="17145"/>
                  <wp:docPr id="304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120" cy="936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2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图15推车式灭火器、消防栓、静电接地报警仪</w:t>
            </w:r>
          </w:p>
        </w:tc>
        <w:tc>
          <w:tcPr>
            <w:tcW w:w="2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图16 半地下LNG储罐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34D32"/>
    <w:rsid w:val="7C13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color w:val="auto"/>
      <w:kern w:val="2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color w:val="000000"/>
      <w:kern w:val="0"/>
      <w:szCs w:val="2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2022-06-30T03:31:00Z</dcterms:created>
  <dc:creator>Administrator</dc:creator>
  <cp:lastModifiedBy>Administrator</cp:lastModifiedBy>
  <dcterms:modified xsi:type="dcterms:W3CDTF">2022-06-30T03:32:32Z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